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LESEUKE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Litteratur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bruke noen grunnleggende regler for rettskriving, tegnsetting og grammatiske strukturer, og uttrykke seg skriftlig med variasjon i ordforråd og strukturer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snakke norsk med stort sett funksjonell uttale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egnede saktekster og skjønnlitterære tekster, og samtale om innhold, tema og noen språklige virkemidler.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gi eksempler på hvordan man kan motarbeide fordommer, diskriminering, rasisme og utenforskap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samtale om og reflektere over hva likeverd og likestilling betyr i et demokrati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Økologi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hd w:fill="ffffff" w:val="clear"/>
              <w:spacing w:after="0" w:before="12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gjenkjenne, observere og beskrive levende og ikke-levende faktorer i et naturområde og reflektere over samspillet og tilpasningen mellom dem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hd w:fill="ffffff" w:val="clear"/>
              <w:spacing w:after="0" w:before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utforske og beskrive ulike næringskjeder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before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stille spørsmål om og utforske naturfaglige fenomener, samle data og presentere resultater og identifisere eventuelle feilkilder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hd w:fill="ffffff" w:val="clear"/>
              <w:spacing w:after="120" w:before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         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                   </w:t>
      </w: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70"/>
        <w:gridCol w:w="2370"/>
        <w:gridCol w:w="2370"/>
        <w:tblGridChange w:id="0">
          <w:tblGrid>
            <w:gridCol w:w="1095"/>
            <w:gridCol w:w="2400"/>
            <w:gridCol w:w="2370"/>
            <w:gridCol w:w="2370"/>
            <w:gridCol w:w="2370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.035888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08.30 – 10.00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Husk på hva vi gjorde på turen til Tveitevannet. Hvilke arter så dere?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Gruppearbeid med presentasjon.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Næringsnett. Repetisjon. Vi plasserer arter fra Tveitevannet inn i et næringsnett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8.942260742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 Grip 3 samfunnskunnskap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52-54 Fordommer 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Arbeid med tekst og vokabular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Kardemommeby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Torbjørn Egner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 Grip 3 samfunnskunnskap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s.55-57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Arbeid med tekst og vokabular</w:t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12.30 – 13.15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Hvem er Thorbjørn Egner? Du skal lære om forfatteren.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film om Karius og Baktus.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Karius og Baktus.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Skrive bokanmeldelse til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Karius og Baktus.</w:t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i en selvvalgt bok.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Lesetid med kjeks og kaffe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Lese i boken din. 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 helg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😊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9593957"/>
        <w:tag w:val="goog_rdk_0"/>
      </w:sdtPr>
      <w:sdtContent>
        <w:tbl>
          <w:tblPr>
            <w:tblStyle w:val="Table3"/>
            <w:tblW w:w="140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01"/>
            <w:gridCol w:w="3501"/>
            <w:gridCol w:w="3501"/>
            <w:gridCol w:w="3501"/>
            <w:tblGridChange w:id="0">
              <w:tblGrid>
                <w:gridCol w:w="3501"/>
                <w:gridCol w:w="3501"/>
                <w:gridCol w:w="3501"/>
                <w:gridCol w:w="35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3117.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NORSK: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minst 15 minutter i boken du lånte på biblioteket eller annen bok. 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NORSK: 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minst 15 minutter i boken du lånte på biblioteket eller annen bok. 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NORSK: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minst 15 minutter i boken du lånte på biblioteket eller annen bok. </w:t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NORSK: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minst 15 minutter i boken du lånte på biblioteket eller annen bok. </w:t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Ukeplan M3B UKE 40</w:t>
    </w:r>
  </w:p>
  <w:p w:rsidR="00000000" w:rsidDel="00000000" w:rsidP="00000000" w:rsidRDefault="00000000" w:rsidRPr="00000000" w14:paraId="0000008A">
    <w:pPr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2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52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52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52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52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526C42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52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526C42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52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526C42"/>
    <w:rPr>
      <w:rFonts w:cstheme="majorBidi" w:eastAsiaTheme="majorEastAsia"/>
      <w:color w:val="272727" w:themeColor="text1" w:themeTint="0000D8"/>
    </w:rPr>
  </w:style>
  <w:style w:type="character" w:styleId="TittelTegn" w:customStyle="1">
    <w:name w:val="Tittel Tegn"/>
    <w:basedOn w:val="Standardskriftforavsnitt"/>
    <w:link w:val="Tittel"/>
    <w:uiPriority w:val="10"/>
    <w:rsid w:val="0052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2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52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526C42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526C42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526C42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52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26C42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526C42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c8/RqvYeeibGdwQhhQ+4t+rYQ==">CgMxLjAaHwoBMBIaChgICVIUChJ0YWJsZS45ZGtla2ZiNmc2bXc4AHIhMVZiTTMzN1dWMUpxMHpCTlJHV3FUVHJGZ2ZNbTFoeUV6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Myking, Line</dc:creator>
</cp:coreProperties>
</file>